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406E" w14:textId="77777777" w:rsidR="007C1DEC" w:rsidRPr="005F49A2" w:rsidRDefault="007C1DEC" w:rsidP="007C1DEC">
      <w:pPr>
        <w:pStyle w:val="Header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5F49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Allēlōn. </w:t>
      </w:r>
      <w:r w:rsidRPr="005F4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(Gk. “one another”) – </w:t>
      </w:r>
      <w:r w:rsidRPr="005F49A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 pronoun which marks reciprocation between two persons or groups</w:t>
      </w:r>
    </w:p>
    <w:p w14:paraId="53828876" w14:textId="77777777" w:rsidR="007C1DEC" w:rsidRPr="004817DB" w:rsidRDefault="007C1DEC" w:rsidP="007C1DEC">
      <w:pPr>
        <w:pStyle w:val="Header"/>
        <w:pBdr>
          <w:bottom w:val="single" w:sz="4" w:space="1" w:color="auto"/>
        </w:pBdr>
        <w:spacing w:after="120"/>
        <w:jc w:val="center"/>
        <w:rPr>
          <w:b/>
          <w:bCs/>
          <w:color w:val="000000" w:themeColor="text1"/>
          <w:sz w:val="32"/>
          <w:szCs w:val="32"/>
        </w:rPr>
      </w:pPr>
      <w:r w:rsidRPr="004817D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The Allēlōn Principle is the Spirit empowered actions between believers that define the intended culture of the community of Christ’s disciples.</w:t>
      </w:r>
    </w:p>
    <w:p w14:paraId="51BA022A" w14:textId="77777777" w:rsidR="007C1DEC" w:rsidRDefault="007C1DEC" w:rsidP="007C1DEC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7F1E34A" w14:textId="77777777" w:rsidR="007C1DEC" w:rsidRPr="007C1DEC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C1DE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LOVE ONE ANOTHER</w:t>
      </w:r>
    </w:p>
    <w:p w14:paraId="45A98C83" w14:textId="77777777" w:rsidR="007C1DEC" w:rsidRPr="004817DB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817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John 13:34, 35, 15:12, 17; Rom. 12:10, 13:8;1 Thess. 3:12, 4:9; 1 Pet. 1:22; 1 John 3:11, 23, 4:7, 11, 12; 2 John 5</w:t>
      </w:r>
    </w:p>
    <w:p w14:paraId="14805662" w14:textId="77777777" w:rsidR="007C1DEC" w:rsidRPr="007C1DEC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C1DE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SERVE ONE ANOTHER</w:t>
      </w:r>
    </w:p>
    <w:p w14:paraId="1A7EAA72" w14:textId="77777777" w:rsidR="007C1DEC" w:rsidRPr="007C1DEC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817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John 13:14; Gal. 5:13</w:t>
      </w:r>
    </w:p>
    <w:p w14:paraId="085D9DC7" w14:textId="77777777" w:rsidR="007C1DEC" w:rsidRPr="007C1DEC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C1DE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WELCOME ONE ANOTHER</w:t>
      </w:r>
    </w:p>
    <w:p w14:paraId="0A7A7DEA" w14:textId="77777777" w:rsidR="007C1DEC" w:rsidRPr="004817DB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817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 Cor. 16:20; 2 Cor. 13:12; Rom. 15:7, 16:16; 1 Pet 5:14</w:t>
      </w:r>
    </w:p>
    <w:p w14:paraId="183D2A57" w14:textId="77777777" w:rsidR="007C1DEC" w:rsidRPr="007C1DEC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C1DE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ENCOURAGE ONE ANOTHER</w:t>
      </w:r>
    </w:p>
    <w:p w14:paraId="7D8E0526" w14:textId="77777777" w:rsidR="007C1DEC" w:rsidRPr="004817DB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817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 Thess. 4:18, 5:11;  Heb. 10:24-25</w:t>
      </w:r>
    </w:p>
    <w:p w14:paraId="4C686FD3" w14:textId="77777777" w:rsidR="007C1DEC" w:rsidRPr="007C1DEC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C1DE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EQUIP ONE ANOTHER</w:t>
      </w:r>
    </w:p>
    <w:p w14:paraId="5D96D694" w14:textId="77777777" w:rsidR="007C1DEC" w:rsidRPr="004817DB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817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Rom. 15:14</w:t>
      </w:r>
    </w:p>
    <w:p w14:paraId="7EB2DF4D" w14:textId="77777777" w:rsidR="007C1DEC" w:rsidRPr="007C1DEC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C1DE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PRAY FOR ONE ANOTHER</w:t>
      </w:r>
    </w:p>
    <w:p w14:paraId="2F2D909F" w14:textId="77777777" w:rsidR="007C1DEC" w:rsidRPr="004817DB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817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James 5:16</w:t>
      </w:r>
    </w:p>
    <w:p w14:paraId="02120326" w14:textId="77777777" w:rsidR="007C1DEC" w:rsidRPr="007C1DEC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C1DE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ENDURE WITH ONE ANOTHER</w:t>
      </w:r>
    </w:p>
    <w:p w14:paraId="080F850D" w14:textId="77777777" w:rsidR="007C1DEC" w:rsidRPr="007C1DEC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817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Gal. 6:2; Eph. 4:2;  Col. 3:13; James 5:16</w:t>
      </w:r>
    </w:p>
    <w:p w14:paraId="566FF8B3" w14:textId="77777777" w:rsidR="007C1DEC" w:rsidRPr="007C1DEC" w:rsidRDefault="007C1DEC" w:rsidP="007C1DEC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C1DE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RESPECT ONE ANOTHER</w:t>
      </w:r>
    </w:p>
    <w:p w14:paraId="20A4C59C" w14:textId="77777777" w:rsidR="00A25B98" w:rsidRPr="004817DB" w:rsidRDefault="007C1DEC" w:rsidP="004817DB">
      <w:pPr>
        <w:spacing w:after="240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817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Mark 9:50; Rom. 12:10, 16, 14:13;</w:t>
      </w:r>
      <w:r w:rsidRPr="004817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817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 Cor. 11:33, 12:25; Gal. 5:15, 26; Eph. 4:32, 5:21; Phil. 2:3; Col. 3:9; James 4:11, 5:9; 1 Peter 4:9, 5:5</w:t>
      </w:r>
    </w:p>
    <w:sectPr w:rsidR="00A25B98" w:rsidRPr="004817DB" w:rsidSect="007C1D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C769D" w14:textId="77777777" w:rsidR="00D10660" w:rsidRDefault="00D10660" w:rsidP="007C1DEC">
      <w:r>
        <w:separator/>
      </w:r>
    </w:p>
  </w:endnote>
  <w:endnote w:type="continuationSeparator" w:id="0">
    <w:p w14:paraId="69489919" w14:textId="77777777" w:rsidR="00D10660" w:rsidRDefault="00D10660" w:rsidP="007C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2F9E" w14:textId="77777777" w:rsidR="00D10660" w:rsidRDefault="00D10660" w:rsidP="007C1DEC">
      <w:r>
        <w:separator/>
      </w:r>
    </w:p>
  </w:footnote>
  <w:footnote w:type="continuationSeparator" w:id="0">
    <w:p w14:paraId="7D2F5F17" w14:textId="77777777" w:rsidR="00D10660" w:rsidRDefault="00D10660" w:rsidP="007C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AD03" w14:textId="77777777" w:rsidR="007C1DEC" w:rsidRPr="007C1DEC" w:rsidRDefault="007C1DEC" w:rsidP="007C1DEC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C1DEC">
      <w:rPr>
        <w:rFonts w:ascii="Times New Roman" w:hAnsi="Times New Roman" w:cs="Times New Roman"/>
        <w:b/>
        <w:bCs/>
        <w:sz w:val="36"/>
        <w:szCs w:val="36"/>
      </w:rPr>
      <w:t>The Allēlōn Principle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EC"/>
    <w:rsid w:val="003E408B"/>
    <w:rsid w:val="004817DB"/>
    <w:rsid w:val="007C1DEC"/>
    <w:rsid w:val="00AE3E69"/>
    <w:rsid w:val="00B91216"/>
    <w:rsid w:val="00D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E5F8E"/>
  <w15:chartTrackingRefBased/>
  <w15:docId w15:val="{E62E08C0-A06A-5041-BADB-6E78551E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DEC"/>
  </w:style>
  <w:style w:type="paragraph" w:styleId="Footer">
    <w:name w:val="footer"/>
    <w:basedOn w:val="Normal"/>
    <w:link w:val="FooterChar"/>
    <w:uiPriority w:val="99"/>
    <w:unhideWhenUsed/>
    <w:rsid w:val="007C1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Kachner</dc:creator>
  <cp:keywords/>
  <dc:description/>
  <cp:lastModifiedBy>Lee Kachner</cp:lastModifiedBy>
  <cp:revision>2</cp:revision>
  <dcterms:created xsi:type="dcterms:W3CDTF">2020-03-21T21:07:00Z</dcterms:created>
  <dcterms:modified xsi:type="dcterms:W3CDTF">2020-03-21T21:18:00Z</dcterms:modified>
</cp:coreProperties>
</file>